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77777777" w:rsidR="0090641B" w:rsidRPr="00024C27" w:rsidRDefault="0090641B" w:rsidP="00024C27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024C27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  <w:r w:rsidRPr="00024C27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0591CAB4" w14:textId="04D4968D" w:rsidR="0090641B" w:rsidRPr="00024C27" w:rsidRDefault="0090641B" w:rsidP="00024C2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024C27">
        <w:rPr>
          <w:rStyle w:val="normaltextrun"/>
          <w:rFonts w:asciiTheme="minorHAnsi" w:hAnsiTheme="minorHAnsi" w:cstheme="minorHAnsi"/>
          <w:sz w:val="22"/>
          <w:szCs w:val="22"/>
        </w:rPr>
        <w:t>Meeting on </w:t>
      </w:r>
      <w:r w:rsidR="005614FE" w:rsidRPr="00024C27">
        <w:rPr>
          <w:rStyle w:val="normaltextrun"/>
          <w:rFonts w:asciiTheme="minorHAnsi" w:hAnsiTheme="minorHAnsi" w:cstheme="minorHAnsi"/>
          <w:sz w:val="22"/>
          <w:szCs w:val="22"/>
        </w:rPr>
        <w:t xml:space="preserve">December </w:t>
      </w:r>
      <w:r w:rsidR="00024C27">
        <w:rPr>
          <w:rStyle w:val="normaltextrun"/>
          <w:rFonts w:asciiTheme="minorHAnsi" w:hAnsiTheme="minorHAnsi" w:cstheme="minorHAnsi"/>
          <w:sz w:val="22"/>
          <w:szCs w:val="22"/>
        </w:rPr>
        <w:t>8</w:t>
      </w:r>
      <w:r w:rsidR="00215A37" w:rsidRPr="00024C27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024C27">
        <w:rPr>
          <w:rStyle w:val="normaltextrun"/>
          <w:rFonts w:asciiTheme="minorHAnsi" w:hAnsiTheme="minorHAnsi" w:cstheme="minorHAnsi"/>
          <w:sz w:val="22"/>
          <w:szCs w:val="22"/>
        </w:rPr>
        <w:t>@ </w:t>
      </w:r>
      <w:r w:rsidR="00024C27">
        <w:rPr>
          <w:rStyle w:val="normaltextrun"/>
          <w:rFonts w:asciiTheme="minorHAnsi" w:hAnsiTheme="minorHAnsi" w:cstheme="minorHAnsi"/>
          <w:sz w:val="22"/>
          <w:szCs w:val="22"/>
        </w:rPr>
        <w:t>3</w:t>
      </w:r>
      <w:r w:rsidR="007A2ED8" w:rsidRPr="00024C27">
        <w:rPr>
          <w:rStyle w:val="normaltextrun"/>
          <w:rFonts w:asciiTheme="minorHAnsi" w:hAnsiTheme="minorHAnsi" w:cstheme="minorHAnsi"/>
          <w:sz w:val="22"/>
          <w:szCs w:val="22"/>
        </w:rPr>
        <w:t>:00</w:t>
      </w:r>
      <w:r w:rsidR="00024C27">
        <w:rPr>
          <w:rStyle w:val="normaltextrun"/>
          <w:rFonts w:asciiTheme="minorHAnsi" w:hAnsiTheme="minorHAnsi" w:cstheme="minorHAnsi"/>
          <w:sz w:val="22"/>
          <w:szCs w:val="22"/>
        </w:rPr>
        <w:t>P</w:t>
      </w:r>
      <w:r w:rsidRPr="00024C27">
        <w:rPr>
          <w:rStyle w:val="normaltextrun"/>
          <w:rFonts w:asciiTheme="minorHAnsi" w:hAnsiTheme="minorHAnsi" w:cstheme="minorHAnsi"/>
          <w:sz w:val="22"/>
          <w:szCs w:val="22"/>
        </w:rPr>
        <w:t>M</w:t>
      </w:r>
    </w:p>
    <w:p w14:paraId="1773327D" w14:textId="77777777" w:rsidR="005614FE" w:rsidRPr="00024C27" w:rsidRDefault="005614FE" w:rsidP="00024C2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</w:p>
    <w:p w14:paraId="77E253EC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  <w:b/>
          <w:bCs/>
          <w:u w:val="single"/>
        </w:rPr>
        <w:t>Agenda Items for 12/8</w:t>
      </w:r>
      <w:r w:rsidRPr="00024C27">
        <w:rPr>
          <w:rFonts w:eastAsia="Times New Roman" w:cstheme="minorHAnsi"/>
        </w:rPr>
        <w:t>:</w:t>
      </w:r>
    </w:p>
    <w:p w14:paraId="40BA75F4" w14:textId="77777777" w:rsidR="00024C27" w:rsidRPr="00024C27" w:rsidRDefault="00024C27" w:rsidP="00024C27">
      <w:pPr>
        <w:numPr>
          <w:ilvl w:val="0"/>
          <w:numId w:val="36"/>
        </w:numPr>
        <w:rPr>
          <w:rFonts w:eastAsia="Times New Roman" w:cstheme="minorHAnsi"/>
        </w:rPr>
      </w:pPr>
      <w:r w:rsidRPr="00024C27">
        <w:rPr>
          <w:rFonts w:eastAsia="Times New Roman" w:cstheme="minorHAnsi"/>
        </w:rPr>
        <w:t>Needs for Wrapping Up Semester – Messaging on Exams, etc.</w:t>
      </w:r>
    </w:p>
    <w:p w14:paraId="4C4BD6CD" w14:textId="77777777" w:rsidR="00024C27" w:rsidRPr="00024C27" w:rsidRDefault="00024C27" w:rsidP="00024C27">
      <w:pPr>
        <w:numPr>
          <w:ilvl w:val="0"/>
          <w:numId w:val="36"/>
        </w:numPr>
        <w:rPr>
          <w:rFonts w:eastAsia="Times New Roman" w:cstheme="minorHAnsi"/>
        </w:rPr>
      </w:pPr>
      <w:r w:rsidRPr="00024C27">
        <w:rPr>
          <w:rFonts w:eastAsia="Times New Roman" w:cstheme="minorHAnsi"/>
        </w:rPr>
        <w:t>Discussion on Messaging about Seating Charts and Classroom Layouts for Spring 2021</w:t>
      </w:r>
    </w:p>
    <w:p w14:paraId="147C430D" w14:textId="77777777" w:rsidR="00024C27" w:rsidRPr="00024C27" w:rsidRDefault="00024C27" w:rsidP="00024C27">
      <w:pPr>
        <w:numPr>
          <w:ilvl w:val="0"/>
          <w:numId w:val="36"/>
        </w:numPr>
        <w:rPr>
          <w:rFonts w:eastAsia="Times New Roman" w:cstheme="minorHAnsi"/>
        </w:rPr>
      </w:pPr>
      <w:r w:rsidRPr="00024C27">
        <w:rPr>
          <w:rFonts w:eastAsia="Times New Roman" w:cstheme="minorHAnsi"/>
        </w:rPr>
        <w:t>Discussion on Attendance Policy</w:t>
      </w:r>
    </w:p>
    <w:p w14:paraId="7E25159F" w14:textId="77777777" w:rsidR="00024C27" w:rsidRPr="00024C27" w:rsidRDefault="00024C27" w:rsidP="00024C27">
      <w:pPr>
        <w:numPr>
          <w:ilvl w:val="0"/>
          <w:numId w:val="36"/>
        </w:numPr>
        <w:rPr>
          <w:rFonts w:eastAsia="Times New Roman" w:cstheme="minorHAnsi"/>
        </w:rPr>
      </w:pPr>
      <w:r w:rsidRPr="00024C27">
        <w:rPr>
          <w:rFonts w:eastAsia="Times New Roman" w:cstheme="minorHAnsi"/>
        </w:rPr>
        <w:t>Discussion on Spring 2021 S/U Grading and Late Withdrawal</w:t>
      </w:r>
    </w:p>
    <w:p w14:paraId="0C13879A" w14:textId="30E948C3" w:rsidR="00024C27" w:rsidRPr="00024C27" w:rsidRDefault="00024C27" w:rsidP="00321B99">
      <w:pPr>
        <w:numPr>
          <w:ilvl w:val="0"/>
          <w:numId w:val="36"/>
        </w:numPr>
        <w:rPr>
          <w:rFonts w:eastAsia="Times New Roman" w:cstheme="minorHAnsi"/>
          <w:b/>
          <w:bCs/>
        </w:rPr>
      </w:pPr>
      <w:r w:rsidRPr="00024C27">
        <w:rPr>
          <w:rFonts w:eastAsia="Times New Roman" w:cstheme="minorHAnsi"/>
        </w:rPr>
        <w:t xml:space="preserve">Discussion about Ongoing Policy Decisions </w:t>
      </w:r>
    </w:p>
    <w:p w14:paraId="009926D4" w14:textId="77777777" w:rsidR="00024C27" w:rsidRPr="00024C27" w:rsidRDefault="00024C27" w:rsidP="00024C27">
      <w:pPr>
        <w:ind w:left="720"/>
        <w:rPr>
          <w:rFonts w:eastAsia="Times New Roman" w:cstheme="minorHAnsi"/>
          <w:b/>
          <w:bCs/>
        </w:rPr>
      </w:pPr>
    </w:p>
    <w:p w14:paraId="0585D947" w14:textId="6154C4EC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  <w:b/>
          <w:bCs/>
        </w:rPr>
        <w:t xml:space="preserve">Discussion on Spring 2021 S/U Grading and Late Withdrawal </w:t>
      </w:r>
      <w:r w:rsidRPr="00024C27">
        <w:rPr>
          <w:rFonts w:eastAsia="Times New Roman" w:cstheme="minorHAnsi"/>
        </w:rPr>
        <w:t>- Discussion on S/U Grading and Late Withdrawal continued into Spring 2021. We would bring forth a proposal at COD on December 9.</w:t>
      </w:r>
    </w:p>
    <w:p w14:paraId="7AED27C5" w14:textId="77777777" w:rsidR="00024C27" w:rsidRPr="00024C27" w:rsidRDefault="00024C27" w:rsidP="00024C27">
      <w:pPr>
        <w:rPr>
          <w:rFonts w:eastAsia="Times New Roman" w:cstheme="minorHAnsi"/>
        </w:rPr>
      </w:pPr>
    </w:p>
    <w:p w14:paraId="771BAC7F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Discussion about S/U Grading for graduate students.</w:t>
      </w:r>
    </w:p>
    <w:p w14:paraId="7BB56EC2" w14:textId="77777777" w:rsidR="00024C27" w:rsidRPr="00024C27" w:rsidRDefault="00024C27" w:rsidP="00024C27">
      <w:pPr>
        <w:rPr>
          <w:rFonts w:eastAsia="Times New Roman" w:cstheme="minorHAnsi"/>
        </w:rPr>
      </w:pPr>
    </w:p>
    <w:p w14:paraId="7A66F498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  <w:b/>
          <w:bCs/>
        </w:rPr>
        <w:t>Update on Further Communication</w:t>
      </w:r>
      <w:r w:rsidRPr="00024C27">
        <w:rPr>
          <w:rFonts w:eastAsia="Times New Roman" w:cstheme="minorHAnsi"/>
        </w:rPr>
        <w:t xml:space="preserve"> - How we help community moving into Finals Week? Do we want to send other message? Do we have Deans reiterate prior messaging? </w:t>
      </w:r>
    </w:p>
    <w:p w14:paraId="5AC26F9E" w14:textId="77777777" w:rsidR="00024C27" w:rsidRPr="00024C27" w:rsidRDefault="00024C27" w:rsidP="00024C27">
      <w:pPr>
        <w:rPr>
          <w:rFonts w:eastAsia="Times New Roman" w:cstheme="minorHAnsi"/>
        </w:rPr>
      </w:pPr>
    </w:p>
    <w:p w14:paraId="7040D8BC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We need to remind students about confirming arrangements for alternative testing. We need to remind students about deadlines and to seek guidance about S/U grading.</w:t>
      </w:r>
    </w:p>
    <w:p w14:paraId="02C7AA6C" w14:textId="77777777" w:rsidR="00024C27" w:rsidRPr="00024C27" w:rsidRDefault="00024C27" w:rsidP="00024C27">
      <w:pPr>
        <w:rPr>
          <w:rFonts w:eastAsia="Times New Roman" w:cstheme="minorHAnsi"/>
        </w:rPr>
      </w:pPr>
    </w:p>
    <w:p w14:paraId="40E1AA1B" w14:textId="560DF044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 xml:space="preserve">Ben Withers and Jan Nerger noted that there are few questions about the close of this semester. Questions from faculty center </w:t>
      </w:r>
      <w:r w:rsidR="006E6602" w:rsidRPr="00024C27">
        <w:rPr>
          <w:rFonts w:eastAsia="Times New Roman" w:cstheme="minorHAnsi"/>
        </w:rPr>
        <w:t>on</w:t>
      </w:r>
      <w:r w:rsidRPr="00024C27">
        <w:rPr>
          <w:rFonts w:eastAsia="Times New Roman" w:cstheme="minorHAnsi"/>
        </w:rPr>
        <w:t xml:space="preserve"> annual evaluations and a remote start for Spring 2021.</w:t>
      </w:r>
    </w:p>
    <w:p w14:paraId="2C47A27B" w14:textId="77777777" w:rsidR="00024C27" w:rsidRPr="00024C27" w:rsidRDefault="00024C27" w:rsidP="00024C27">
      <w:pPr>
        <w:rPr>
          <w:rFonts w:eastAsia="Times New Roman" w:cstheme="minorHAnsi"/>
        </w:rPr>
      </w:pPr>
    </w:p>
    <w:p w14:paraId="53311CE7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What recommendations do we pass to Provost Pedersen for Spring 2021? What about a remote start? There is concern that a remote start would only delay the return to campus. Students would not necessarily return at the start of the semester to quarantine. </w:t>
      </w:r>
    </w:p>
    <w:p w14:paraId="1E2EAA0E" w14:textId="77777777" w:rsidR="00024C27" w:rsidRPr="00024C27" w:rsidRDefault="00024C27" w:rsidP="00024C27">
      <w:pPr>
        <w:rPr>
          <w:rFonts w:eastAsia="Times New Roman" w:cstheme="minorHAnsi"/>
        </w:rPr>
      </w:pPr>
    </w:p>
    <w:p w14:paraId="7F3E9048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We could send a "thank you" message. Messages of encouragement and affirmation are more well-received.</w:t>
      </w:r>
    </w:p>
    <w:p w14:paraId="1E321903" w14:textId="77777777" w:rsidR="00024C27" w:rsidRPr="00024C27" w:rsidRDefault="00024C27" w:rsidP="00024C27">
      <w:pPr>
        <w:rPr>
          <w:rFonts w:eastAsia="Times New Roman" w:cstheme="minorHAnsi"/>
        </w:rPr>
      </w:pPr>
    </w:p>
    <w:p w14:paraId="02F64F80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  <w:b/>
          <w:bCs/>
        </w:rPr>
        <w:t>Discussion on Messaging about Seating Charts and Classroom Layouts</w:t>
      </w:r>
      <w:r w:rsidRPr="00024C27">
        <w:rPr>
          <w:rFonts w:eastAsia="Times New Roman" w:cstheme="minorHAnsi"/>
        </w:rPr>
        <w:t xml:space="preserve"> - We need messaging about not moving classroom furniture. Is there any other timely messaging about seating charts? </w:t>
      </w:r>
    </w:p>
    <w:p w14:paraId="3E5498F3" w14:textId="77777777" w:rsidR="00024C27" w:rsidRPr="00024C27" w:rsidRDefault="00024C27" w:rsidP="00024C27">
      <w:pPr>
        <w:rPr>
          <w:rFonts w:eastAsia="Times New Roman" w:cstheme="minorHAnsi"/>
        </w:rPr>
      </w:pPr>
    </w:p>
    <w:p w14:paraId="4E7C65A4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We need to send messaging at the beginning semester. We need to message about seating charts at this point. We need to update the Fall 2020 informational messages/checklists to include seating charts. We would resend these messages to faculty.</w:t>
      </w:r>
    </w:p>
    <w:p w14:paraId="15541A60" w14:textId="77777777" w:rsidR="00024C27" w:rsidRPr="00024C27" w:rsidRDefault="00024C27" w:rsidP="00024C27">
      <w:pPr>
        <w:rPr>
          <w:rFonts w:eastAsia="Times New Roman" w:cstheme="minorHAnsi"/>
        </w:rPr>
      </w:pPr>
    </w:p>
    <w:p w14:paraId="56848787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We need to message about our safety protocols for Spring 2021. We need to include how contact tracing would be improved through the seating chart tool.</w:t>
      </w:r>
    </w:p>
    <w:p w14:paraId="355017CA" w14:textId="77777777" w:rsidR="00024C27" w:rsidRPr="00024C27" w:rsidRDefault="00024C27" w:rsidP="00024C27">
      <w:pPr>
        <w:rPr>
          <w:rFonts w:eastAsia="Times New Roman" w:cstheme="minorHAnsi"/>
        </w:rPr>
      </w:pPr>
    </w:p>
    <w:p w14:paraId="5CAD80BD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  <w:b/>
          <w:bCs/>
        </w:rPr>
        <w:t>Discussion on Attendance Policy</w:t>
      </w:r>
      <w:r w:rsidRPr="00024C27">
        <w:rPr>
          <w:rFonts w:eastAsia="Times New Roman" w:cstheme="minorHAnsi"/>
        </w:rPr>
        <w:t xml:space="preserve"> - Do we want to pursue an attendance policy? We would need considerable background research. What are the state statutes? What is the Financial Aid impact?</w:t>
      </w:r>
    </w:p>
    <w:p w14:paraId="0730C322" w14:textId="77777777" w:rsidR="00024C27" w:rsidRPr="00024C27" w:rsidRDefault="00024C27" w:rsidP="00024C27">
      <w:pPr>
        <w:rPr>
          <w:rFonts w:eastAsia="Times New Roman" w:cstheme="minorHAnsi"/>
        </w:rPr>
      </w:pPr>
    </w:p>
    <w:p w14:paraId="74BA951D" w14:textId="4B81FC9F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 xml:space="preserve">Attendance has been a struggle, particularly for the hybrid courses. Do we want legs underneath for students and faculty to show up </w:t>
      </w:r>
      <w:r w:rsidR="006E6602" w:rsidRPr="00024C27">
        <w:rPr>
          <w:rFonts w:eastAsia="Times New Roman" w:cstheme="minorHAnsi"/>
        </w:rPr>
        <w:t>for on-campus classes</w:t>
      </w:r>
      <w:r w:rsidRPr="00024C27">
        <w:rPr>
          <w:rFonts w:eastAsia="Times New Roman" w:cstheme="minorHAnsi"/>
        </w:rPr>
        <w:t>?</w:t>
      </w:r>
    </w:p>
    <w:p w14:paraId="34F7685B" w14:textId="77777777" w:rsidR="00024C27" w:rsidRPr="00024C27" w:rsidRDefault="00024C27" w:rsidP="00024C27">
      <w:pPr>
        <w:rPr>
          <w:rFonts w:eastAsia="Times New Roman" w:cstheme="minorHAnsi"/>
        </w:rPr>
      </w:pPr>
    </w:p>
    <w:p w14:paraId="126B376A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lastRenderedPageBreak/>
        <w:t>We have an engagement and participation policy but not an attendance policy. We would need a directed conversation with Provost Pedersen. What would be the reasons for an attendance policy? Pedagogical? Public relations?</w:t>
      </w:r>
    </w:p>
    <w:p w14:paraId="36399482" w14:textId="77777777" w:rsidR="00024C27" w:rsidRPr="00024C27" w:rsidRDefault="00024C27" w:rsidP="00024C27">
      <w:pPr>
        <w:rPr>
          <w:rFonts w:eastAsia="Times New Roman" w:cstheme="minorHAnsi"/>
        </w:rPr>
      </w:pPr>
    </w:p>
    <w:p w14:paraId="5A02FF24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We would have data points in reviewing the faculty survey responses. Faculty have students that do not attend courses despite their efforts to have on-campus classes. Hybrid courses have been the most effected. </w:t>
      </w:r>
    </w:p>
    <w:p w14:paraId="4002DF98" w14:textId="77777777" w:rsidR="00024C27" w:rsidRPr="00024C27" w:rsidRDefault="00024C27" w:rsidP="00024C27">
      <w:pPr>
        <w:rPr>
          <w:rFonts w:eastAsia="Times New Roman" w:cstheme="minorHAnsi"/>
        </w:rPr>
      </w:pPr>
    </w:p>
    <w:p w14:paraId="4948AA0D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Do we revisit the percentage of courses of on-campus? No.</w:t>
      </w:r>
    </w:p>
    <w:p w14:paraId="03B09AC7" w14:textId="77777777" w:rsidR="00024C27" w:rsidRPr="00024C27" w:rsidRDefault="00024C27" w:rsidP="00024C27">
      <w:pPr>
        <w:rPr>
          <w:rFonts w:eastAsia="Times New Roman" w:cstheme="minorHAnsi"/>
        </w:rPr>
      </w:pPr>
    </w:p>
    <w:p w14:paraId="292E86E8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  <w:b/>
          <w:bCs/>
        </w:rPr>
        <w:t>Discussion on a Phased-In Instruction</w:t>
      </w:r>
      <w:r w:rsidRPr="00024C27">
        <w:rPr>
          <w:rFonts w:eastAsia="Times New Roman" w:cstheme="minorHAnsi"/>
        </w:rPr>
        <w:t xml:space="preserve"> - What about the remote start? It would only delay student's return to campus. We could recommend a remote start based on the overall health and safety of the community. There might be acceptance from the faculty and staff. It might signal expectations for behaviors.</w:t>
      </w:r>
    </w:p>
    <w:p w14:paraId="78FA381C" w14:textId="77777777" w:rsidR="00024C27" w:rsidRPr="00024C27" w:rsidRDefault="00024C27" w:rsidP="00024C27">
      <w:pPr>
        <w:rPr>
          <w:rFonts w:eastAsia="Times New Roman" w:cstheme="minorHAnsi"/>
        </w:rPr>
      </w:pPr>
    </w:p>
    <w:p w14:paraId="32479577" w14:textId="1B82A2AB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 xml:space="preserve">Should we message now or later? Jan Nerger suggested messaging the possibility of a remote start </w:t>
      </w:r>
      <w:r w:rsidR="006E6602" w:rsidRPr="00024C27">
        <w:rPr>
          <w:rFonts w:eastAsia="Times New Roman" w:cstheme="minorHAnsi"/>
        </w:rPr>
        <w:t>now,</w:t>
      </w:r>
      <w:r w:rsidRPr="00024C27">
        <w:rPr>
          <w:rFonts w:eastAsia="Times New Roman" w:cstheme="minorHAnsi"/>
        </w:rPr>
        <w:t xml:space="preserve"> as some faculty have not taught remotely. How do we message without alarming the campus? Kelly Long would send a message to Provost Pedersen.</w:t>
      </w:r>
    </w:p>
    <w:p w14:paraId="7F3DC37A" w14:textId="77777777" w:rsidR="00024C27" w:rsidRPr="00024C27" w:rsidRDefault="00024C27" w:rsidP="00024C27">
      <w:pPr>
        <w:rPr>
          <w:rFonts w:eastAsia="Times New Roman" w:cstheme="minorHAnsi"/>
        </w:rPr>
      </w:pPr>
    </w:p>
    <w:p w14:paraId="7F8129EF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A remote start needs to be made from a public health perspective. It might be hard to make the decision at this moment. We would not want to send mixed messaging. We would need explicit messaging.</w:t>
      </w:r>
    </w:p>
    <w:p w14:paraId="1932B787" w14:textId="77777777" w:rsidR="00024C27" w:rsidRPr="00024C27" w:rsidRDefault="00024C27" w:rsidP="00024C27">
      <w:pPr>
        <w:rPr>
          <w:rFonts w:eastAsia="Times New Roman" w:cstheme="minorHAnsi"/>
        </w:rPr>
      </w:pPr>
    </w:p>
    <w:p w14:paraId="49B779B4" w14:textId="77777777" w:rsidR="00024C27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We would need additional input from Public Health, University Housing, etc. What are the implications? What would be the testing requirements?</w:t>
      </w:r>
    </w:p>
    <w:p w14:paraId="1EC4C90E" w14:textId="77777777" w:rsidR="00024C27" w:rsidRPr="00024C27" w:rsidRDefault="00024C27" w:rsidP="00024C27">
      <w:pPr>
        <w:rPr>
          <w:rFonts w:eastAsia="Times New Roman" w:cstheme="minorHAnsi"/>
        </w:rPr>
      </w:pPr>
    </w:p>
    <w:p w14:paraId="14D2E7DF" w14:textId="454A0369" w:rsidR="00731155" w:rsidRPr="00024C27" w:rsidRDefault="00024C27" w:rsidP="00024C27">
      <w:pPr>
        <w:rPr>
          <w:rFonts w:eastAsia="Times New Roman" w:cstheme="minorHAnsi"/>
        </w:rPr>
      </w:pPr>
      <w:r w:rsidRPr="00024C27">
        <w:rPr>
          <w:rFonts w:eastAsia="Times New Roman" w:cstheme="minorHAnsi"/>
        </w:rPr>
        <w:t>We need to prepare for different scenarios. We need to consider scenario planning in a broad, holistic manner. The Deans would raise the question at the COD. Three scenarios for consideration are as follows: no changes, red</w:t>
      </w:r>
      <w:r w:rsidR="006E6602">
        <w:rPr>
          <w:rFonts w:eastAsia="Times New Roman" w:cstheme="minorHAnsi"/>
        </w:rPr>
        <w:t>uced in-person, or remote start.</w:t>
      </w:r>
      <w:bookmarkStart w:id="0" w:name="_GoBack"/>
      <w:bookmarkEnd w:id="0"/>
      <w:r w:rsidRPr="00024C27">
        <w:rPr>
          <w:rFonts w:eastAsia="Times New Roman" w:cstheme="minorHAnsi"/>
        </w:rPr>
        <w:t xml:space="preserve"> We would need to provision faculty for a remote start, if needed.</w:t>
      </w:r>
    </w:p>
    <w:sectPr w:rsidR="00731155" w:rsidRPr="00024C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33118"/>
    <w:multiLevelType w:val="multilevel"/>
    <w:tmpl w:val="66543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DD1B43"/>
    <w:multiLevelType w:val="multilevel"/>
    <w:tmpl w:val="438A6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243D4A"/>
    <w:multiLevelType w:val="multilevel"/>
    <w:tmpl w:val="166A4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CA0045"/>
    <w:multiLevelType w:val="multilevel"/>
    <w:tmpl w:val="0630D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640FB6"/>
    <w:multiLevelType w:val="multilevel"/>
    <w:tmpl w:val="B4D27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832CC4"/>
    <w:multiLevelType w:val="multilevel"/>
    <w:tmpl w:val="23667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AF1CE7"/>
    <w:multiLevelType w:val="multilevel"/>
    <w:tmpl w:val="159A1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9B489E"/>
    <w:multiLevelType w:val="multilevel"/>
    <w:tmpl w:val="228EF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7E4429"/>
    <w:multiLevelType w:val="multilevel"/>
    <w:tmpl w:val="26C49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1C1130"/>
    <w:multiLevelType w:val="multilevel"/>
    <w:tmpl w:val="1360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2C2F34"/>
    <w:multiLevelType w:val="multilevel"/>
    <w:tmpl w:val="3A8EA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FA04AF"/>
    <w:multiLevelType w:val="multilevel"/>
    <w:tmpl w:val="AB624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9E6232"/>
    <w:multiLevelType w:val="multilevel"/>
    <w:tmpl w:val="B9462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143355"/>
    <w:multiLevelType w:val="multilevel"/>
    <w:tmpl w:val="06762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D82832"/>
    <w:multiLevelType w:val="multilevel"/>
    <w:tmpl w:val="85DAA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8A21EF"/>
    <w:multiLevelType w:val="multilevel"/>
    <w:tmpl w:val="093CBF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994EF0"/>
    <w:multiLevelType w:val="multilevel"/>
    <w:tmpl w:val="370E5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F8F0438"/>
    <w:multiLevelType w:val="multilevel"/>
    <w:tmpl w:val="314448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FBF4317"/>
    <w:multiLevelType w:val="multilevel"/>
    <w:tmpl w:val="383CD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AC360D"/>
    <w:multiLevelType w:val="multilevel"/>
    <w:tmpl w:val="86260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F60FAF"/>
    <w:multiLevelType w:val="multilevel"/>
    <w:tmpl w:val="CB38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D25F96"/>
    <w:multiLevelType w:val="multilevel"/>
    <w:tmpl w:val="9C68B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B21E14"/>
    <w:multiLevelType w:val="multilevel"/>
    <w:tmpl w:val="578E6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3019D5"/>
    <w:multiLevelType w:val="multilevel"/>
    <w:tmpl w:val="8DB03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FA416E1"/>
    <w:multiLevelType w:val="multilevel"/>
    <w:tmpl w:val="FBB4C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3D3112"/>
    <w:multiLevelType w:val="multilevel"/>
    <w:tmpl w:val="70B8D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CC7E37"/>
    <w:multiLevelType w:val="multilevel"/>
    <w:tmpl w:val="9F2E2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237346"/>
    <w:multiLevelType w:val="multilevel"/>
    <w:tmpl w:val="4992F4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4532C4"/>
    <w:multiLevelType w:val="multilevel"/>
    <w:tmpl w:val="92846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1F0DBC"/>
    <w:multiLevelType w:val="multilevel"/>
    <w:tmpl w:val="24869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A50DD2"/>
    <w:multiLevelType w:val="multilevel"/>
    <w:tmpl w:val="A3102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60B77FA"/>
    <w:multiLevelType w:val="multilevel"/>
    <w:tmpl w:val="F7FC4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4E0EC1"/>
    <w:multiLevelType w:val="multilevel"/>
    <w:tmpl w:val="75BC3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5C4F59"/>
    <w:multiLevelType w:val="multilevel"/>
    <w:tmpl w:val="9A88F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510806"/>
    <w:multiLevelType w:val="multilevel"/>
    <w:tmpl w:val="12221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34345"/>
    <w:multiLevelType w:val="multilevel"/>
    <w:tmpl w:val="ED268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25"/>
  </w:num>
  <w:num w:numId="4">
    <w:abstractNumId w:val="12"/>
  </w:num>
  <w:num w:numId="5">
    <w:abstractNumId w:val="13"/>
  </w:num>
  <w:num w:numId="6">
    <w:abstractNumId w:val="8"/>
  </w:num>
  <w:num w:numId="7">
    <w:abstractNumId w:val="22"/>
  </w:num>
  <w:num w:numId="8">
    <w:abstractNumId w:val="33"/>
  </w:num>
  <w:num w:numId="9">
    <w:abstractNumId w:val="32"/>
  </w:num>
  <w:num w:numId="10">
    <w:abstractNumId w:val="29"/>
  </w:num>
  <w:num w:numId="11">
    <w:abstractNumId w:val="2"/>
  </w:num>
  <w:num w:numId="12">
    <w:abstractNumId w:val="27"/>
  </w:num>
  <w:num w:numId="13">
    <w:abstractNumId w:val="17"/>
  </w:num>
  <w:num w:numId="14">
    <w:abstractNumId w:val="19"/>
  </w:num>
  <w:num w:numId="15">
    <w:abstractNumId w:val="6"/>
  </w:num>
  <w:num w:numId="16">
    <w:abstractNumId w:val="3"/>
  </w:num>
  <w:num w:numId="17">
    <w:abstractNumId w:val="7"/>
  </w:num>
  <w:num w:numId="18">
    <w:abstractNumId w:val="31"/>
  </w:num>
  <w:num w:numId="19">
    <w:abstractNumId w:val="15"/>
  </w:num>
  <w:num w:numId="20">
    <w:abstractNumId w:val="35"/>
  </w:num>
  <w:num w:numId="21">
    <w:abstractNumId w:val="34"/>
  </w:num>
  <w:num w:numId="22">
    <w:abstractNumId w:val="30"/>
  </w:num>
  <w:num w:numId="23">
    <w:abstractNumId w:val="24"/>
  </w:num>
  <w:num w:numId="24">
    <w:abstractNumId w:val="14"/>
  </w:num>
  <w:num w:numId="25">
    <w:abstractNumId w:val="11"/>
  </w:num>
  <w:num w:numId="26">
    <w:abstractNumId w:val="23"/>
  </w:num>
  <w:num w:numId="27">
    <w:abstractNumId w:val="21"/>
  </w:num>
  <w:num w:numId="28">
    <w:abstractNumId w:val="20"/>
  </w:num>
  <w:num w:numId="29">
    <w:abstractNumId w:val="1"/>
  </w:num>
  <w:num w:numId="30">
    <w:abstractNumId w:val="16"/>
  </w:num>
  <w:num w:numId="31">
    <w:abstractNumId w:val="9"/>
  </w:num>
  <w:num w:numId="32">
    <w:abstractNumId w:val="28"/>
  </w:num>
  <w:num w:numId="33">
    <w:abstractNumId w:val="0"/>
  </w:num>
  <w:num w:numId="34">
    <w:abstractNumId w:val="4"/>
  </w:num>
  <w:num w:numId="35">
    <w:abstractNumId w:val="18"/>
  </w:num>
  <w:num w:numId="36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AE4"/>
    <w:rsid w:val="00024C27"/>
    <w:rsid w:val="000424D4"/>
    <w:rsid w:val="0006003A"/>
    <w:rsid w:val="000743A3"/>
    <w:rsid w:val="000814A1"/>
    <w:rsid w:val="000E38D4"/>
    <w:rsid w:val="000F1F27"/>
    <w:rsid w:val="001464E2"/>
    <w:rsid w:val="00172274"/>
    <w:rsid w:val="0019566F"/>
    <w:rsid w:val="001C2EFC"/>
    <w:rsid w:val="001C6A9E"/>
    <w:rsid w:val="00215A37"/>
    <w:rsid w:val="00235907"/>
    <w:rsid w:val="00235993"/>
    <w:rsid w:val="00262FA4"/>
    <w:rsid w:val="00273718"/>
    <w:rsid w:val="0029462D"/>
    <w:rsid w:val="002C653B"/>
    <w:rsid w:val="002F1FCA"/>
    <w:rsid w:val="002F488E"/>
    <w:rsid w:val="00342C39"/>
    <w:rsid w:val="00360E9A"/>
    <w:rsid w:val="00363A00"/>
    <w:rsid w:val="00392DD0"/>
    <w:rsid w:val="003A0515"/>
    <w:rsid w:val="003A39CC"/>
    <w:rsid w:val="003B15C8"/>
    <w:rsid w:val="00407EF8"/>
    <w:rsid w:val="0046766E"/>
    <w:rsid w:val="00470B68"/>
    <w:rsid w:val="004A1AC9"/>
    <w:rsid w:val="004A39EE"/>
    <w:rsid w:val="004B3805"/>
    <w:rsid w:val="004B6DF8"/>
    <w:rsid w:val="004C7FDB"/>
    <w:rsid w:val="004E6AFA"/>
    <w:rsid w:val="00555621"/>
    <w:rsid w:val="005614FE"/>
    <w:rsid w:val="005618A6"/>
    <w:rsid w:val="00564515"/>
    <w:rsid w:val="0057332E"/>
    <w:rsid w:val="00574383"/>
    <w:rsid w:val="005849A9"/>
    <w:rsid w:val="00592BA7"/>
    <w:rsid w:val="005A3C0D"/>
    <w:rsid w:val="005B6258"/>
    <w:rsid w:val="005D753D"/>
    <w:rsid w:val="005E287F"/>
    <w:rsid w:val="00627D65"/>
    <w:rsid w:val="006804BA"/>
    <w:rsid w:val="006B15AB"/>
    <w:rsid w:val="006E6602"/>
    <w:rsid w:val="00702600"/>
    <w:rsid w:val="00731155"/>
    <w:rsid w:val="00763D1F"/>
    <w:rsid w:val="007803A2"/>
    <w:rsid w:val="007964D4"/>
    <w:rsid w:val="007A1C37"/>
    <w:rsid w:val="007A2ED8"/>
    <w:rsid w:val="007A671E"/>
    <w:rsid w:val="007D5546"/>
    <w:rsid w:val="0080773F"/>
    <w:rsid w:val="008102F6"/>
    <w:rsid w:val="008261EC"/>
    <w:rsid w:val="008428AE"/>
    <w:rsid w:val="008435AF"/>
    <w:rsid w:val="00844BD8"/>
    <w:rsid w:val="008C7ECD"/>
    <w:rsid w:val="008D75EA"/>
    <w:rsid w:val="0090641B"/>
    <w:rsid w:val="00921F4F"/>
    <w:rsid w:val="009A738A"/>
    <w:rsid w:val="009C048F"/>
    <w:rsid w:val="00A04674"/>
    <w:rsid w:val="00A27D84"/>
    <w:rsid w:val="00A307C1"/>
    <w:rsid w:val="00A3515D"/>
    <w:rsid w:val="00A45B8C"/>
    <w:rsid w:val="00A51FC5"/>
    <w:rsid w:val="00A835E7"/>
    <w:rsid w:val="00AD2330"/>
    <w:rsid w:val="00AF1DCF"/>
    <w:rsid w:val="00AF41E4"/>
    <w:rsid w:val="00AF692E"/>
    <w:rsid w:val="00B149BC"/>
    <w:rsid w:val="00B37B71"/>
    <w:rsid w:val="00B6624C"/>
    <w:rsid w:val="00B71A6C"/>
    <w:rsid w:val="00B91D90"/>
    <w:rsid w:val="00BE031F"/>
    <w:rsid w:val="00C44E06"/>
    <w:rsid w:val="00C67E91"/>
    <w:rsid w:val="00C72053"/>
    <w:rsid w:val="00C86ADF"/>
    <w:rsid w:val="00CB2C3A"/>
    <w:rsid w:val="00CD46D6"/>
    <w:rsid w:val="00CF29BA"/>
    <w:rsid w:val="00CF38D5"/>
    <w:rsid w:val="00CF5C5D"/>
    <w:rsid w:val="00D048A2"/>
    <w:rsid w:val="00D10C3C"/>
    <w:rsid w:val="00D11BE1"/>
    <w:rsid w:val="00D52B7F"/>
    <w:rsid w:val="00D74DD7"/>
    <w:rsid w:val="00D913C8"/>
    <w:rsid w:val="00DA10ED"/>
    <w:rsid w:val="00DA3A5B"/>
    <w:rsid w:val="00DA3F9C"/>
    <w:rsid w:val="00DC3026"/>
    <w:rsid w:val="00DD5123"/>
    <w:rsid w:val="00DE52D6"/>
    <w:rsid w:val="00DF6E45"/>
    <w:rsid w:val="00E347E9"/>
    <w:rsid w:val="00E56095"/>
    <w:rsid w:val="00E61B69"/>
    <w:rsid w:val="00EA2921"/>
    <w:rsid w:val="00EB77CB"/>
    <w:rsid w:val="00EE7A4D"/>
    <w:rsid w:val="00F371F2"/>
    <w:rsid w:val="00F739E6"/>
    <w:rsid w:val="00F82F74"/>
    <w:rsid w:val="00FA0F46"/>
    <w:rsid w:val="00FD5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63A00"/>
    <w:rPr>
      <w:i/>
      <w:iCs/>
    </w:rPr>
  </w:style>
  <w:style w:type="paragraph" w:styleId="ListParagraph">
    <w:name w:val="List Paragraph"/>
    <w:basedOn w:val="Normal"/>
    <w:uiPriority w:val="34"/>
    <w:qFormat/>
    <w:rsid w:val="002F48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9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2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8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9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2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7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7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3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0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2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1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5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5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8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81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2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6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4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2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2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6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4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4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8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5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5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6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5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23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69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6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2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1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2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0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8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7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5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7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7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88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9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1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8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7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8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5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3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4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5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38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96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42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26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7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71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94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2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73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3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09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04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32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5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409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37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571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7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08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1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68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50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153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371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48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63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64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9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1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18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86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9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46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8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39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87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2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7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49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46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7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14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50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6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8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9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70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0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4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65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6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4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0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3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9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2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1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8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2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37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7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179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6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3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46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301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6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60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136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943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26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35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7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25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43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57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74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9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73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1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87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0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0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4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56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4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15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18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75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8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9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37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27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19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71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94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43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4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3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0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0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92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5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8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5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4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6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5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7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1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8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7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38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88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73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68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43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9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92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891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227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975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97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493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0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82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1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000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25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3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4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1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5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80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3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74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531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7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8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6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3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1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3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19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5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6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5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8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72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3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2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23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2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0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3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6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9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7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7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2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9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6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16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9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2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41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54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86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15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73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6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4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3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0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0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4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7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13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0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73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41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6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4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6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2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8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6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3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2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2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9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9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9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8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67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3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1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4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95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09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3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12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87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2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63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9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0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3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27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8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365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93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354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1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6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7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8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13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5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7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8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8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92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9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1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6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9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8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9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45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488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05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78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55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6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87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0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0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24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05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9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24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7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32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95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9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540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9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6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0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74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290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20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5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7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13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57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26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30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9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5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77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23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29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7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29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93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65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19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2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1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5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4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8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7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6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78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52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5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2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98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0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6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5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4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15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533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6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6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2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8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33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08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95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9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06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53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4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11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2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7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9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7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8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25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148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8141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034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4136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4026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8147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4217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26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8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2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0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73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5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6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B3F40-336C-413B-8011-21D350BB5AD2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660d0c25-c50e-4059-ad27-725ff3196766"/>
    <ds:schemaRef ds:uri="http://schemas.microsoft.com/office/infopath/2007/PartnerControls"/>
    <ds:schemaRef ds:uri="289108d3-b991-46d7-aaa7-a7450468dd3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9904B0-A7F1-4ACE-8F25-4F66F0135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3</cp:revision>
  <dcterms:created xsi:type="dcterms:W3CDTF">2020-12-11T23:44:00Z</dcterms:created>
  <dcterms:modified xsi:type="dcterms:W3CDTF">2020-12-11T23:46:00Z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